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E2C09" w14:textId="0C1FAC5E" w:rsidR="0008275B" w:rsidRPr="0008275B" w:rsidRDefault="0008275B" w:rsidP="0008275B">
      <w:pPr>
        <w:spacing w:after="0" w:line="240" w:lineRule="auto"/>
        <w:ind w:left="360"/>
        <w:rPr>
          <w:rFonts w:ascii="Times New Roman" w:eastAsia="Times New Roman" w:hAnsi="Times New Roman" w:cs="Times New Roman"/>
          <w:b/>
          <w:sz w:val="36"/>
          <w:szCs w:val="36"/>
          <w:lang w:eastAsia="nb-NO"/>
        </w:rPr>
      </w:pPr>
      <w:r>
        <w:rPr>
          <w:rFonts w:ascii="Times New Roman" w:eastAsia="Times New Roman" w:hAnsi="Times New Roman" w:cs="Times New Roman"/>
          <w:b/>
          <w:sz w:val="36"/>
          <w:szCs w:val="36"/>
          <w:lang w:eastAsia="nb-NO"/>
        </w:rPr>
        <w:t xml:space="preserve">Kapittel </w:t>
      </w:r>
      <w:r w:rsidRPr="0008275B">
        <w:rPr>
          <w:rFonts w:ascii="Times New Roman" w:eastAsia="Times New Roman" w:hAnsi="Times New Roman" w:cs="Times New Roman"/>
          <w:b/>
          <w:sz w:val="36"/>
          <w:szCs w:val="36"/>
          <w:lang w:eastAsia="nb-NO"/>
        </w:rPr>
        <w:t>5 Dokumentasjon for automatiserte anlegg</w:t>
      </w:r>
    </w:p>
    <w:p w14:paraId="1BD48D13" w14:textId="77777777" w:rsidR="0008275B" w:rsidRPr="0008275B" w:rsidRDefault="0008275B" w:rsidP="000F2E72">
      <w:pPr>
        <w:spacing w:after="0" w:line="240" w:lineRule="auto"/>
        <w:rPr>
          <w:rFonts w:ascii="Times New Roman" w:eastAsia="Times New Roman" w:hAnsi="Times New Roman" w:cs="Times New Roman"/>
          <w:sz w:val="24"/>
          <w:szCs w:val="24"/>
          <w:lang w:eastAsia="nb-NO"/>
        </w:rPr>
      </w:pPr>
    </w:p>
    <w:p w14:paraId="4434C8D3"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5.1</w:t>
      </w:r>
    </w:p>
    <w:p w14:paraId="380925F6"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Elektroteknisk dokumentasjon er et viktig verktøy for montering, kobling, reparasjon og vedlikehold av elektriske anlegg. For at alle som arbeider med elektriske anlegg skal forstå hverandres dokumentasjon, må den lages etter en felles norm. Hva heter organisasjonen som utarbeider dokumentasjon for elektriske anlegg i Norge?</w:t>
      </w:r>
    </w:p>
    <w:p w14:paraId="52022A01"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p>
    <w:p w14:paraId="381247D3"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5.2</w:t>
      </w:r>
    </w:p>
    <w:p w14:paraId="305A2CDD" w14:textId="292FD38C"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Det er to hovedtyper av elektrotekniske kretsskjemaer. Hovedstrømsskjema viser veien til den elektriske strømmen fra elnettet og fram til motoren, og styrestrømsskjema viser veien til styresignalene. Figur 5.1 viser enlinje og flerlinje hovedstrømsskjema. På flerlinjeskjema er det trefase elnettet t</w:t>
      </w:r>
      <w:r w:rsidR="00181AF4">
        <w:rPr>
          <w:rFonts w:ascii="Times New Roman" w:eastAsia="Times New Roman" w:hAnsi="Times New Roman" w:cs="Times New Roman"/>
          <w:sz w:val="24"/>
          <w:szCs w:val="24"/>
          <w:lang w:eastAsia="nb-NO"/>
        </w:rPr>
        <w:t xml:space="preserve">egnet med faseledningene L1, L2 og </w:t>
      </w:r>
      <w:r w:rsidRPr="0008275B">
        <w:rPr>
          <w:rFonts w:ascii="Times New Roman" w:eastAsia="Times New Roman" w:hAnsi="Times New Roman" w:cs="Times New Roman"/>
          <w:sz w:val="24"/>
          <w:szCs w:val="24"/>
          <w:lang w:eastAsia="nb-NO"/>
        </w:rPr>
        <w:t>L3. Fra elnettet er det ledningsforbindel</w:t>
      </w:r>
      <w:r w:rsidR="00181AF4">
        <w:rPr>
          <w:rFonts w:ascii="Times New Roman" w:eastAsia="Times New Roman" w:hAnsi="Times New Roman" w:cs="Times New Roman"/>
          <w:sz w:val="24"/>
          <w:szCs w:val="24"/>
          <w:lang w:eastAsia="nb-NO"/>
        </w:rPr>
        <w:t>se fram til hovedstrømssikringen</w:t>
      </w:r>
      <w:r w:rsidRPr="0008275B">
        <w:rPr>
          <w:rFonts w:ascii="Times New Roman" w:eastAsia="Times New Roman" w:hAnsi="Times New Roman" w:cs="Times New Roman"/>
          <w:sz w:val="24"/>
          <w:szCs w:val="24"/>
          <w:lang w:eastAsia="nb-NO"/>
        </w:rPr>
        <w:t xml:space="preserve"> F1. Beskriv ledningsforbindelsen fra F1 og fram til motoren.</w:t>
      </w:r>
    </w:p>
    <w:p w14:paraId="0E77F181"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p>
    <w:p w14:paraId="2A78A5D3"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5.3</w:t>
      </w:r>
    </w:p>
    <w:p w14:paraId="717E5FD3" w14:textId="2AD37C99"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Figur 5.2 viser hovedstrømsskjema og styrestrømsskjema. Fra styrestrømsvernet F3:1-2 er det ledningsforbindelse fram til motorvernets brytekontakt F2:95-96. Beskriv ledningsforbindelsen fra F2 og fram til L2.</w:t>
      </w:r>
    </w:p>
    <w:p w14:paraId="182F0922"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p>
    <w:p w14:paraId="5F7E0AFB"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5.4</w:t>
      </w:r>
    </w:p>
    <w:p w14:paraId="017830C7"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Gi en kort beskrivelse av virkemåten til hovedstrømsskjema og styrestrømsskjema på figur 5.2. Begynn med hva som skjer når det trykkes på startbryteren S2.</w:t>
      </w:r>
    </w:p>
    <w:p w14:paraId="7AF403DA"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p>
    <w:p w14:paraId="7E44BFEC"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5.5</w:t>
      </w:r>
    </w:p>
    <w:p w14:paraId="101782BB" w14:textId="20005D93"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For å binde sammen dokumentasjonen av anlegget med selve anlegget slik det er utført og plassert, er det utarbeidet et referanse- og adressesystemsystem.</w:t>
      </w:r>
      <w:r w:rsidR="00181AF4">
        <w:rPr>
          <w:rFonts w:ascii="Times New Roman" w:eastAsia="Times New Roman" w:hAnsi="Times New Roman" w:cs="Times New Roman"/>
          <w:sz w:val="24"/>
          <w:szCs w:val="24"/>
          <w:lang w:eastAsia="nb-NO"/>
        </w:rPr>
        <w:t xml:space="preserve"> </w:t>
      </w:r>
      <w:r w:rsidRPr="0008275B">
        <w:rPr>
          <w:rFonts w:ascii="Times New Roman" w:eastAsia="Times New Roman" w:hAnsi="Times New Roman" w:cs="Times New Roman"/>
          <w:sz w:val="24"/>
          <w:szCs w:val="24"/>
          <w:lang w:eastAsia="nb-NO"/>
        </w:rPr>
        <w:t>For å skille forskjellige typer av informasjon er det plasseres et kjennetegn foran bokstaver og tall som utgjør selve koden.</w:t>
      </w:r>
    </w:p>
    <w:p w14:paraId="70FEF3EE" w14:textId="77777777" w:rsidR="0008275B" w:rsidRPr="0008275B" w:rsidRDefault="0008275B" w:rsidP="0008275B">
      <w:pPr>
        <w:spacing w:after="0" w:line="240" w:lineRule="auto"/>
        <w:ind w:left="360"/>
        <w:rPr>
          <w:rFonts w:ascii="Times New Roman" w:eastAsia="Times New Roman" w:hAnsi="Times New Roman" w:cs="Times New Roman"/>
          <w:b/>
          <w:sz w:val="24"/>
          <w:szCs w:val="24"/>
          <w:lang w:eastAsia="nb-NO"/>
        </w:rPr>
      </w:pPr>
    </w:p>
    <w:p w14:paraId="7FE0F3E8" w14:textId="77777777" w:rsidR="0008275B" w:rsidRPr="0008275B" w:rsidRDefault="0008275B" w:rsidP="0008275B">
      <w:pPr>
        <w:spacing w:after="0" w:line="240" w:lineRule="auto"/>
        <w:ind w:left="360"/>
        <w:rPr>
          <w:rFonts w:ascii="Times New Roman" w:eastAsia="Times New Roman" w:hAnsi="Times New Roman" w:cs="Times New Roman"/>
          <w:b/>
          <w:sz w:val="24"/>
          <w:szCs w:val="24"/>
          <w:lang w:eastAsia="nb-NO"/>
        </w:rPr>
      </w:pPr>
      <w:r w:rsidRPr="0008275B">
        <w:rPr>
          <w:rFonts w:ascii="Times New Roman" w:eastAsia="Times New Roman" w:hAnsi="Times New Roman" w:cs="Times New Roman"/>
          <w:b/>
          <w:sz w:val="24"/>
          <w:szCs w:val="24"/>
          <w:lang w:eastAsia="nb-NO"/>
        </w:rPr>
        <w:t>Kjennetegn:</w:t>
      </w:r>
    </w:p>
    <w:p w14:paraId="5BF61604" w14:textId="1988C05C"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 xml:space="preserve">Likhetstegn </w:t>
      </w:r>
      <w:r w:rsidR="007E7D1B">
        <w:rPr>
          <w:rFonts w:ascii="Times New Roman" w:eastAsia="Times New Roman" w:hAnsi="Times New Roman" w:cs="Times New Roman"/>
          <w:sz w:val="24"/>
          <w:szCs w:val="24"/>
          <w:lang w:eastAsia="nb-NO"/>
        </w:rPr>
        <w:t>(</w:t>
      </w:r>
      <w:r w:rsidRPr="0008275B">
        <w:rPr>
          <w:rFonts w:ascii="Times New Roman" w:eastAsia="Times New Roman" w:hAnsi="Times New Roman" w:cs="Times New Roman"/>
          <w:b/>
          <w:sz w:val="24"/>
          <w:szCs w:val="24"/>
          <w:lang w:eastAsia="nb-NO"/>
        </w:rPr>
        <w:t>=</w:t>
      </w:r>
      <w:r w:rsidR="007E7D1B">
        <w:rPr>
          <w:rFonts w:ascii="Times New Roman" w:eastAsia="Times New Roman" w:hAnsi="Times New Roman" w:cs="Times New Roman"/>
          <w:b/>
          <w:sz w:val="24"/>
          <w:szCs w:val="24"/>
          <w:lang w:eastAsia="nb-NO"/>
        </w:rPr>
        <w:t>)</w:t>
      </w:r>
      <w:r w:rsidRPr="0008275B">
        <w:rPr>
          <w:rFonts w:ascii="Times New Roman" w:eastAsia="Times New Roman" w:hAnsi="Times New Roman" w:cs="Times New Roman"/>
          <w:sz w:val="24"/>
          <w:szCs w:val="24"/>
          <w:lang w:eastAsia="nb-NO"/>
        </w:rPr>
        <w:t>, angir at det er informasjon om anleggets funksjonsmessig eller plasseringsmessige oppbygning</w:t>
      </w:r>
      <w:r w:rsidR="007E7D1B">
        <w:rPr>
          <w:rFonts w:ascii="Times New Roman" w:eastAsia="Times New Roman" w:hAnsi="Times New Roman" w:cs="Times New Roman"/>
          <w:sz w:val="24"/>
          <w:szCs w:val="24"/>
          <w:lang w:eastAsia="nb-NO"/>
        </w:rPr>
        <w:t xml:space="preserve">. </w:t>
      </w:r>
      <w:r w:rsidRPr="0008275B">
        <w:rPr>
          <w:rFonts w:ascii="Times New Roman" w:eastAsia="Times New Roman" w:hAnsi="Times New Roman" w:cs="Times New Roman"/>
          <w:sz w:val="24"/>
          <w:szCs w:val="24"/>
          <w:lang w:eastAsia="nb-NO"/>
        </w:rPr>
        <w:t xml:space="preserve">Plusstegn </w:t>
      </w:r>
      <w:r w:rsidR="007E7D1B">
        <w:rPr>
          <w:rFonts w:ascii="Times New Roman" w:eastAsia="Times New Roman" w:hAnsi="Times New Roman" w:cs="Times New Roman"/>
          <w:sz w:val="24"/>
          <w:szCs w:val="24"/>
          <w:lang w:eastAsia="nb-NO"/>
        </w:rPr>
        <w:t>(</w:t>
      </w:r>
      <w:r w:rsidRPr="0008275B">
        <w:rPr>
          <w:rFonts w:ascii="Times New Roman" w:eastAsia="Times New Roman" w:hAnsi="Times New Roman" w:cs="Times New Roman"/>
          <w:sz w:val="24"/>
          <w:szCs w:val="24"/>
          <w:lang w:eastAsia="nb-NO"/>
        </w:rPr>
        <w:t>+</w:t>
      </w:r>
      <w:r w:rsidR="007E7D1B">
        <w:rPr>
          <w:rFonts w:ascii="Times New Roman" w:eastAsia="Times New Roman" w:hAnsi="Times New Roman" w:cs="Times New Roman"/>
          <w:sz w:val="24"/>
          <w:szCs w:val="24"/>
          <w:lang w:eastAsia="nb-NO"/>
        </w:rPr>
        <w:t>)</w:t>
      </w:r>
      <w:r w:rsidRPr="0008275B">
        <w:rPr>
          <w:rFonts w:ascii="Times New Roman" w:eastAsia="Times New Roman" w:hAnsi="Times New Roman" w:cs="Times New Roman"/>
          <w:sz w:val="24"/>
          <w:szCs w:val="24"/>
          <w:lang w:eastAsia="nb-NO"/>
        </w:rPr>
        <w:t>, angir at det er informasjon om produktenes plassering i anlegget.</w:t>
      </w:r>
    </w:p>
    <w:p w14:paraId="0AB773D8"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p>
    <w:p w14:paraId="3AE3D786" w14:textId="7E8FBF99"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 xml:space="preserve">Hva angir </w:t>
      </w:r>
      <w:r w:rsidR="00181AF4">
        <w:rPr>
          <w:rFonts w:ascii="Times New Roman" w:eastAsia="Times New Roman" w:hAnsi="Times New Roman" w:cs="Times New Roman"/>
          <w:sz w:val="24"/>
          <w:szCs w:val="24"/>
          <w:lang w:eastAsia="nb-NO"/>
        </w:rPr>
        <w:t>e</w:t>
      </w:r>
      <w:r w:rsidR="007E7D1B">
        <w:rPr>
          <w:rFonts w:ascii="Times New Roman" w:eastAsia="Times New Roman" w:hAnsi="Times New Roman" w:cs="Times New Roman"/>
          <w:sz w:val="24"/>
          <w:szCs w:val="24"/>
          <w:lang w:eastAsia="nb-NO"/>
        </w:rPr>
        <w:t xml:space="preserve"> </w:t>
      </w:r>
      <w:r w:rsidR="00181AF4">
        <w:rPr>
          <w:rFonts w:ascii="Times New Roman" w:eastAsia="Times New Roman" w:hAnsi="Times New Roman" w:cs="Times New Roman"/>
          <w:sz w:val="24"/>
          <w:szCs w:val="24"/>
          <w:lang w:eastAsia="nb-NO"/>
        </w:rPr>
        <w:t>t</w:t>
      </w:r>
      <w:r w:rsidRPr="0008275B">
        <w:rPr>
          <w:rFonts w:ascii="Times New Roman" w:eastAsia="Times New Roman" w:hAnsi="Times New Roman" w:cs="Times New Roman"/>
          <w:sz w:val="24"/>
          <w:szCs w:val="24"/>
          <w:lang w:eastAsia="nb-NO"/>
        </w:rPr>
        <w:t xml:space="preserve">minustegn </w:t>
      </w:r>
      <w:r w:rsidR="00181AF4">
        <w:rPr>
          <w:rFonts w:ascii="Times New Roman" w:eastAsia="Times New Roman" w:hAnsi="Times New Roman" w:cs="Times New Roman"/>
          <w:sz w:val="24"/>
          <w:szCs w:val="24"/>
          <w:lang w:eastAsia="nb-NO"/>
        </w:rPr>
        <w:t>(</w:t>
      </w:r>
      <w:r w:rsidRPr="0008275B">
        <w:rPr>
          <w:rFonts w:ascii="Times New Roman" w:eastAsia="Times New Roman" w:hAnsi="Times New Roman" w:cs="Times New Roman"/>
          <w:sz w:val="24"/>
          <w:szCs w:val="24"/>
          <w:lang w:eastAsia="nb-NO"/>
        </w:rPr>
        <w:t>-</w:t>
      </w:r>
      <w:r w:rsidR="00181AF4">
        <w:rPr>
          <w:rFonts w:ascii="Times New Roman" w:eastAsia="Times New Roman" w:hAnsi="Times New Roman" w:cs="Times New Roman"/>
          <w:sz w:val="24"/>
          <w:szCs w:val="24"/>
          <w:lang w:eastAsia="nb-NO"/>
        </w:rPr>
        <w:t>)</w:t>
      </w:r>
      <w:r w:rsidRPr="0008275B">
        <w:rPr>
          <w:rFonts w:ascii="Times New Roman" w:eastAsia="Times New Roman" w:hAnsi="Times New Roman" w:cs="Times New Roman"/>
          <w:sz w:val="24"/>
          <w:szCs w:val="24"/>
          <w:lang w:eastAsia="nb-NO"/>
        </w:rPr>
        <w:t xml:space="preserve"> og </w:t>
      </w:r>
      <w:r w:rsidR="00181AF4">
        <w:rPr>
          <w:rFonts w:ascii="Times New Roman" w:eastAsia="Times New Roman" w:hAnsi="Times New Roman" w:cs="Times New Roman"/>
          <w:sz w:val="24"/>
          <w:szCs w:val="24"/>
          <w:lang w:eastAsia="nb-NO"/>
        </w:rPr>
        <w:t xml:space="preserve">hva angir </w:t>
      </w:r>
      <w:r w:rsidRPr="0008275B">
        <w:rPr>
          <w:rFonts w:ascii="Times New Roman" w:eastAsia="Times New Roman" w:hAnsi="Times New Roman" w:cs="Times New Roman"/>
          <w:sz w:val="24"/>
          <w:szCs w:val="24"/>
          <w:lang w:eastAsia="nb-NO"/>
        </w:rPr>
        <w:t xml:space="preserve">et kolontegn </w:t>
      </w:r>
      <w:r w:rsidR="00181AF4">
        <w:rPr>
          <w:rFonts w:ascii="Times New Roman" w:eastAsia="Times New Roman" w:hAnsi="Times New Roman" w:cs="Times New Roman"/>
          <w:sz w:val="24"/>
          <w:szCs w:val="24"/>
          <w:lang w:eastAsia="nb-NO"/>
        </w:rPr>
        <w:t>(</w:t>
      </w:r>
      <w:r w:rsidRPr="0008275B">
        <w:rPr>
          <w:rFonts w:ascii="Times New Roman" w:eastAsia="Times New Roman" w:hAnsi="Times New Roman" w:cs="Times New Roman"/>
          <w:sz w:val="24"/>
          <w:szCs w:val="24"/>
          <w:lang w:eastAsia="nb-NO"/>
        </w:rPr>
        <w:t>:</w:t>
      </w:r>
      <w:r w:rsidR="00181AF4">
        <w:rPr>
          <w:rFonts w:ascii="Times New Roman" w:eastAsia="Times New Roman" w:hAnsi="Times New Roman" w:cs="Times New Roman"/>
          <w:sz w:val="24"/>
          <w:szCs w:val="24"/>
          <w:lang w:eastAsia="nb-NO"/>
        </w:rPr>
        <w:t>)</w:t>
      </w:r>
      <w:r w:rsidRPr="0008275B">
        <w:rPr>
          <w:rFonts w:ascii="Times New Roman" w:eastAsia="Times New Roman" w:hAnsi="Times New Roman" w:cs="Times New Roman"/>
          <w:sz w:val="24"/>
          <w:szCs w:val="24"/>
          <w:lang w:eastAsia="nb-NO"/>
        </w:rPr>
        <w:t>?</w:t>
      </w:r>
    </w:p>
    <w:p w14:paraId="51CFF00B"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p>
    <w:p w14:paraId="3138B0F6"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5.6</w:t>
      </w:r>
    </w:p>
    <w:p w14:paraId="66E99479"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Figur 5.3 viser bokstavkoder for elektriske komponenter og apparater.</w:t>
      </w:r>
    </w:p>
    <w:p w14:paraId="29F1CE42" w14:textId="77777777" w:rsid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Hva angir følgende kodebokstaver?</w:t>
      </w:r>
    </w:p>
    <w:p w14:paraId="2E48394D" w14:textId="77777777" w:rsidR="007E7D1B" w:rsidRPr="0008275B" w:rsidRDefault="007E7D1B" w:rsidP="0008275B">
      <w:pPr>
        <w:spacing w:after="0" w:line="240" w:lineRule="auto"/>
        <w:ind w:left="360"/>
        <w:rPr>
          <w:rFonts w:ascii="Times New Roman" w:eastAsia="Times New Roman" w:hAnsi="Times New Roman" w:cs="Times New Roman"/>
          <w:sz w:val="24"/>
          <w:szCs w:val="24"/>
          <w:lang w:eastAsia="nb-NO"/>
        </w:rPr>
      </w:pPr>
    </w:p>
    <w:p w14:paraId="3C828DD2"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a</w:t>
      </w:r>
      <w:r w:rsidRPr="0008275B">
        <w:rPr>
          <w:rFonts w:ascii="Times New Roman" w:eastAsia="Times New Roman" w:hAnsi="Times New Roman" w:cs="Times New Roman"/>
          <w:sz w:val="24"/>
          <w:szCs w:val="24"/>
          <w:lang w:eastAsia="nb-NO"/>
        </w:rPr>
        <w:tab/>
        <w:t>F</w:t>
      </w:r>
    </w:p>
    <w:p w14:paraId="778794F1" w14:textId="77777777" w:rsidR="0008275B" w:rsidRPr="0008275B" w:rsidRDefault="0008275B" w:rsidP="0008275B">
      <w:pPr>
        <w:spacing w:after="0" w:line="240" w:lineRule="auto"/>
        <w:ind w:left="360"/>
        <w:rPr>
          <w:rFonts w:ascii="Times New Roman" w:eastAsia="Times New Roman" w:hAnsi="Times New Roman" w:cs="Times New Roman"/>
          <w:sz w:val="24"/>
          <w:szCs w:val="24"/>
          <w:lang w:val="en-GB" w:eastAsia="nb-NO"/>
        </w:rPr>
      </w:pPr>
      <w:r w:rsidRPr="0008275B">
        <w:rPr>
          <w:rFonts w:ascii="Times New Roman" w:eastAsia="Times New Roman" w:hAnsi="Times New Roman" w:cs="Times New Roman"/>
          <w:sz w:val="24"/>
          <w:szCs w:val="24"/>
          <w:lang w:val="en-GB" w:eastAsia="nb-NO"/>
        </w:rPr>
        <w:t>b</w:t>
      </w:r>
      <w:r w:rsidRPr="0008275B">
        <w:rPr>
          <w:rFonts w:ascii="Times New Roman" w:eastAsia="Times New Roman" w:hAnsi="Times New Roman" w:cs="Times New Roman"/>
          <w:sz w:val="24"/>
          <w:szCs w:val="24"/>
          <w:lang w:val="en-GB" w:eastAsia="nb-NO"/>
        </w:rPr>
        <w:tab/>
        <w:t>K</w:t>
      </w:r>
    </w:p>
    <w:p w14:paraId="2769D1B8" w14:textId="77777777" w:rsidR="0008275B" w:rsidRPr="0008275B" w:rsidRDefault="0008275B" w:rsidP="0008275B">
      <w:pPr>
        <w:spacing w:after="0" w:line="240" w:lineRule="auto"/>
        <w:ind w:left="360"/>
        <w:rPr>
          <w:rFonts w:ascii="Times New Roman" w:eastAsia="Times New Roman" w:hAnsi="Times New Roman" w:cs="Times New Roman"/>
          <w:sz w:val="24"/>
          <w:szCs w:val="24"/>
          <w:lang w:val="en-GB" w:eastAsia="nb-NO"/>
        </w:rPr>
      </w:pPr>
      <w:r w:rsidRPr="0008275B">
        <w:rPr>
          <w:rFonts w:ascii="Times New Roman" w:eastAsia="Times New Roman" w:hAnsi="Times New Roman" w:cs="Times New Roman"/>
          <w:sz w:val="24"/>
          <w:szCs w:val="24"/>
          <w:lang w:val="en-GB" w:eastAsia="nb-NO"/>
        </w:rPr>
        <w:t>c</w:t>
      </w:r>
      <w:r w:rsidRPr="0008275B">
        <w:rPr>
          <w:rFonts w:ascii="Times New Roman" w:eastAsia="Times New Roman" w:hAnsi="Times New Roman" w:cs="Times New Roman"/>
          <w:sz w:val="24"/>
          <w:szCs w:val="24"/>
          <w:lang w:val="en-GB" w:eastAsia="nb-NO"/>
        </w:rPr>
        <w:tab/>
        <w:t>S</w:t>
      </w:r>
    </w:p>
    <w:p w14:paraId="219F568A" w14:textId="77777777" w:rsidR="0008275B" w:rsidRPr="0008275B" w:rsidRDefault="0008275B" w:rsidP="0008275B">
      <w:pPr>
        <w:spacing w:after="0" w:line="240" w:lineRule="auto"/>
        <w:ind w:left="360"/>
        <w:rPr>
          <w:rFonts w:ascii="Times New Roman" w:eastAsia="Times New Roman" w:hAnsi="Times New Roman" w:cs="Times New Roman"/>
          <w:sz w:val="24"/>
          <w:szCs w:val="24"/>
          <w:lang w:val="en-GB" w:eastAsia="nb-NO"/>
        </w:rPr>
      </w:pPr>
      <w:r w:rsidRPr="0008275B">
        <w:rPr>
          <w:rFonts w:ascii="Times New Roman" w:eastAsia="Times New Roman" w:hAnsi="Times New Roman" w:cs="Times New Roman"/>
          <w:sz w:val="24"/>
          <w:szCs w:val="24"/>
          <w:lang w:val="en-GB" w:eastAsia="nb-NO"/>
        </w:rPr>
        <w:t>d</w:t>
      </w:r>
      <w:r w:rsidRPr="0008275B">
        <w:rPr>
          <w:rFonts w:ascii="Times New Roman" w:eastAsia="Times New Roman" w:hAnsi="Times New Roman" w:cs="Times New Roman"/>
          <w:sz w:val="24"/>
          <w:szCs w:val="24"/>
          <w:lang w:val="en-GB" w:eastAsia="nb-NO"/>
        </w:rPr>
        <w:tab/>
        <w:t>M</w:t>
      </w:r>
    </w:p>
    <w:p w14:paraId="78C7A5AD" w14:textId="77777777" w:rsidR="0008275B" w:rsidRPr="0008275B" w:rsidRDefault="0008275B" w:rsidP="0008275B">
      <w:pPr>
        <w:spacing w:after="0" w:line="240" w:lineRule="auto"/>
        <w:ind w:left="360"/>
        <w:rPr>
          <w:rFonts w:ascii="Times New Roman" w:eastAsia="Times New Roman" w:hAnsi="Times New Roman" w:cs="Times New Roman"/>
          <w:sz w:val="24"/>
          <w:szCs w:val="24"/>
          <w:lang w:val="en-GB" w:eastAsia="nb-NO"/>
        </w:rPr>
      </w:pPr>
      <w:r w:rsidRPr="0008275B">
        <w:rPr>
          <w:rFonts w:ascii="Times New Roman" w:eastAsia="Times New Roman" w:hAnsi="Times New Roman" w:cs="Times New Roman"/>
          <w:sz w:val="24"/>
          <w:szCs w:val="24"/>
          <w:lang w:val="en-GB" w:eastAsia="nb-NO"/>
        </w:rPr>
        <w:t>e</w:t>
      </w:r>
      <w:r w:rsidRPr="0008275B">
        <w:rPr>
          <w:rFonts w:ascii="Times New Roman" w:eastAsia="Times New Roman" w:hAnsi="Times New Roman" w:cs="Times New Roman"/>
          <w:sz w:val="24"/>
          <w:szCs w:val="24"/>
          <w:lang w:val="en-GB" w:eastAsia="nb-NO"/>
        </w:rPr>
        <w:tab/>
        <w:t>H</w:t>
      </w:r>
    </w:p>
    <w:p w14:paraId="1E2BCADF" w14:textId="77777777" w:rsidR="0008275B" w:rsidRPr="0008275B" w:rsidRDefault="0008275B" w:rsidP="0008275B">
      <w:pPr>
        <w:spacing w:after="0" w:line="240" w:lineRule="auto"/>
        <w:ind w:left="360"/>
        <w:rPr>
          <w:rFonts w:ascii="Times New Roman" w:eastAsia="Times New Roman" w:hAnsi="Times New Roman" w:cs="Times New Roman"/>
          <w:sz w:val="24"/>
          <w:szCs w:val="24"/>
          <w:lang w:val="en-US" w:eastAsia="nb-NO"/>
        </w:rPr>
      </w:pPr>
      <w:r w:rsidRPr="0008275B">
        <w:rPr>
          <w:rFonts w:ascii="Times New Roman" w:eastAsia="Times New Roman" w:hAnsi="Times New Roman" w:cs="Times New Roman"/>
          <w:sz w:val="24"/>
          <w:szCs w:val="24"/>
          <w:lang w:val="en-US" w:eastAsia="nb-NO"/>
        </w:rPr>
        <w:t>f</w:t>
      </w:r>
      <w:r w:rsidRPr="0008275B">
        <w:rPr>
          <w:rFonts w:ascii="Times New Roman" w:eastAsia="Times New Roman" w:hAnsi="Times New Roman" w:cs="Times New Roman"/>
          <w:sz w:val="24"/>
          <w:szCs w:val="24"/>
          <w:lang w:val="en-US" w:eastAsia="nb-NO"/>
        </w:rPr>
        <w:tab/>
        <w:t>Q</w:t>
      </w:r>
    </w:p>
    <w:p w14:paraId="11128B94" w14:textId="77777777" w:rsidR="0008275B" w:rsidRPr="0008275B" w:rsidRDefault="0008275B" w:rsidP="0008275B">
      <w:pPr>
        <w:spacing w:after="0" w:line="240" w:lineRule="auto"/>
        <w:ind w:left="360"/>
        <w:rPr>
          <w:rFonts w:ascii="Times New Roman" w:eastAsia="Times New Roman" w:hAnsi="Times New Roman" w:cs="Times New Roman"/>
          <w:sz w:val="24"/>
          <w:szCs w:val="24"/>
          <w:lang w:val="en-US" w:eastAsia="nb-NO"/>
        </w:rPr>
      </w:pPr>
      <w:r w:rsidRPr="0008275B">
        <w:rPr>
          <w:rFonts w:ascii="Times New Roman" w:eastAsia="Times New Roman" w:hAnsi="Times New Roman" w:cs="Times New Roman"/>
          <w:sz w:val="24"/>
          <w:szCs w:val="24"/>
          <w:lang w:val="en-US" w:eastAsia="nb-NO"/>
        </w:rPr>
        <w:t>g</w:t>
      </w:r>
      <w:r w:rsidRPr="0008275B">
        <w:rPr>
          <w:rFonts w:ascii="Times New Roman" w:eastAsia="Times New Roman" w:hAnsi="Times New Roman" w:cs="Times New Roman"/>
          <w:sz w:val="24"/>
          <w:szCs w:val="24"/>
          <w:lang w:val="en-US" w:eastAsia="nb-NO"/>
        </w:rPr>
        <w:tab/>
        <w:t>X</w:t>
      </w:r>
    </w:p>
    <w:p w14:paraId="0F8179F2" w14:textId="77777777" w:rsidR="0008275B" w:rsidRPr="0008275B" w:rsidRDefault="0008275B" w:rsidP="0008275B">
      <w:pPr>
        <w:spacing w:after="0" w:line="240" w:lineRule="auto"/>
        <w:ind w:left="360"/>
        <w:rPr>
          <w:rFonts w:ascii="Times New Roman" w:eastAsia="Times New Roman" w:hAnsi="Times New Roman" w:cs="Times New Roman"/>
          <w:sz w:val="24"/>
          <w:szCs w:val="24"/>
          <w:lang w:val="en-US" w:eastAsia="nb-NO"/>
        </w:rPr>
      </w:pPr>
    </w:p>
    <w:p w14:paraId="752FEFD5"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lastRenderedPageBreak/>
        <w:t>5.7</w:t>
      </w:r>
    </w:p>
    <w:p w14:paraId="5D3E025C" w14:textId="0501B1CB" w:rsidR="0008275B" w:rsidRPr="0008275B" w:rsidRDefault="0008275B" w:rsidP="00181AF4">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 xml:space="preserve">En elektrisk komponent er på et skjema merket med koden </w:t>
      </w:r>
      <w:r w:rsidR="00181AF4">
        <w:rPr>
          <w:rFonts w:ascii="Times New Roman" w:eastAsia="Times New Roman" w:hAnsi="Times New Roman" w:cs="Times New Roman"/>
          <w:sz w:val="24"/>
          <w:szCs w:val="24"/>
          <w:lang w:eastAsia="nb-NO"/>
        </w:rPr>
        <w:t>-</w:t>
      </w:r>
      <w:r w:rsidRPr="0008275B">
        <w:rPr>
          <w:rFonts w:ascii="Times New Roman" w:eastAsia="Times New Roman" w:hAnsi="Times New Roman" w:cs="Times New Roman"/>
          <w:sz w:val="24"/>
          <w:szCs w:val="24"/>
          <w:lang w:eastAsia="nb-NO"/>
        </w:rPr>
        <w:t>Q3.</w:t>
      </w:r>
      <w:r w:rsidR="00181AF4">
        <w:rPr>
          <w:rFonts w:ascii="Times New Roman" w:eastAsia="Times New Roman" w:hAnsi="Times New Roman" w:cs="Times New Roman"/>
          <w:sz w:val="24"/>
          <w:szCs w:val="24"/>
          <w:lang w:eastAsia="nb-NO"/>
        </w:rPr>
        <w:t xml:space="preserve"> </w:t>
      </w:r>
      <w:r w:rsidRPr="0008275B">
        <w:rPr>
          <w:rFonts w:ascii="Times New Roman" w:eastAsia="Times New Roman" w:hAnsi="Times New Roman" w:cs="Times New Roman"/>
          <w:sz w:val="24"/>
          <w:szCs w:val="24"/>
          <w:lang w:eastAsia="nb-NO"/>
        </w:rPr>
        <w:t>Hvilken informasjon gir koden?</w:t>
      </w:r>
    </w:p>
    <w:p w14:paraId="2EED62E2"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p>
    <w:p w14:paraId="63F73B4F"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5.8</w:t>
      </w:r>
    </w:p>
    <w:p w14:paraId="2B40E51E" w14:textId="6F2CFF9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Figur 5.4 viser en arrangementstegning for et elektrisk apparatskap.</w:t>
      </w:r>
      <w:r w:rsidR="00181AF4">
        <w:rPr>
          <w:rFonts w:ascii="Times New Roman" w:eastAsia="Times New Roman" w:hAnsi="Times New Roman" w:cs="Times New Roman"/>
          <w:sz w:val="24"/>
          <w:szCs w:val="24"/>
          <w:lang w:eastAsia="nb-NO"/>
        </w:rPr>
        <w:t xml:space="preserve"> </w:t>
      </w:r>
      <w:r w:rsidRPr="0008275B">
        <w:rPr>
          <w:rFonts w:ascii="Times New Roman" w:eastAsia="Times New Roman" w:hAnsi="Times New Roman" w:cs="Times New Roman"/>
          <w:sz w:val="24"/>
          <w:szCs w:val="24"/>
          <w:lang w:eastAsia="nb-NO"/>
        </w:rPr>
        <w:t xml:space="preserve">Hva </w:t>
      </w:r>
      <w:r w:rsidR="00181AF4">
        <w:rPr>
          <w:rFonts w:ascii="Times New Roman" w:eastAsia="Times New Roman" w:hAnsi="Times New Roman" w:cs="Times New Roman"/>
          <w:sz w:val="24"/>
          <w:szCs w:val="24"/>
          <w:lang w:eastAsia="nb-NO"/>
        </w:rPr>
        <w:t xml:space="preserve">skal en arrangementstegning </w:t>
      </w:r>
      <w:r w:rsidRPr="0008275B">
        <w:rPr>
          <w:rFonts w:ascii="Times New Roman" w:eastAsia="Times New Roman" w:hAnsi="Times New Roman" w:cs="Times New Roman"/>
          <w:sz w:val="24"/>
          <w:szCs w:val="24"/>
          <w:lang w:eastAsia="nb-NO"/>
        </w:rPr>
        <w:t>vise?</w:t>
      </w:r>
    </w:p>
    <w:p w14:paraId="73A28012"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p>
    <w:p w14:paraId="3C181A04"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5.9</w:t>
      </w:r>
    </w:p>
    <w:p w14:paraId="4D4B0A01" w14:textId="74B229A8"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Figur 5.5 viser hovedstrømskjema med tilkoblinger til rekkeklemme</w:t>
      </w:r>
      <w:r w:rsidRPr="0008275B">
        <w:rPr>
          <w:rFonts w:ascii="Times New Roman" w:eastAsia="Times New Roman" w:hAnsi="Times New Roman" w:cs="Times New Roman"/>
          <w:color w:val="0000FF"/>
          <w:sz w:val="24"/>
          <w:szCs w:val="24"/>
          <w:lang w:eastAsia="nb-NO"/>
        </w:rPr>
        <w:t>.</w:t>
      </w:r>
      <w:r w:rsidRPr="0008275B">
        <w:rPr>
          <w:rFonts w:ascii="Times New Roman" w:eastAsia="Times New Roman" w:hAnsi="Times New Roman" w:cs="Times New Roman"/>
          <w:sz w:val="24"/>
          <w:szCs w:val="24"/>
          <w:lang w:eastAsia="nb-NO"/>
        </w:rPr>
        <w:t xml:space="preserve"> Skjema</w:t>
      </w:r>
      <w:r w:rsidR="00181AF4">
        <w:rPr>
          <w:rFonts w:ascii="Times New Roman" w:eastAsia="Times New Roman" w:hAnsi="Times New Roman" w:cs="Times New Roman"/>
          <w:sz w:val="24"/>
          <w:szCs w:val="24"/>
          <w:lang w:eastAsia="nb-NO"/>
        </w:rPr>
        <w:t>et</w:t>
      </w:r>
      <w:r w:rsidRPr="0008275B">
        <w:rPr>
          <w:rFonts w:ascii="Times New Roman" w:eastAsia="Times New Roman" w:hAnsi="Times New Roman" w:cs="Times New Roman"/>
          <w:sz w:val="24"/>
          <w:szCs w:val="24"/>
          <w:lang w:eastAsia="nb-NO"/>
        </w:rPr>
        <w:t xml:space="preserve"> viser at elnettet og motoren er koblet til rekkeklemme X1. En rekkeklemmen har to tilkoblingssider, den ene er for interne tilkoblinger, den kalles apparatside. Den andre koblingssiden er for eksterne tilkoblinger, den kalles kabelside. Det er vanlig at tilkoblingene på rekkeklemme vises i en rekkeklemmetabell.</w:t>
      </w:r>
      <w:r w:rsidR="00181AF4">
        <w:rPr>
          <w:rFonts w:ascii="Times New Roman" w:eastAsia="Times New Roman" w:hAnsi="Times New Roman" w:cs="Times New Roman"/>
          <w:sz w:val="24"/>
          <w:szCs w:val="24"/>
          <w:lang w:eastAsia="nb-NO"/>
        </w:rPr>
        <w:t xml:space="preserve"> </w:t>
      </w:r>
      <w:r w:rsidRPr="0008275B">
        <w:rPr>
          <w:rFonts w:ascii="Times New Roman" w:eastAsia="Times New Roman" w:hAnsi="Times New Roman" w:cs="Times New Roman"/>
          <w:sz w:val="24"/>
          <w:szCs w:val="24"/>
          <w:lang w:eastAsia="nb-NO"/>
        </w:rPr>
        <w:t>Skriv inn tilkoblinger som mangler i rekkeklemmetabellen for hovedstrømsskjema</w:t>
      </w:r>
      <w:r w:rsidR="00181AF4">
        <w:rPr>
          <w:rFonts w:ascii="Times New Roman" w:eastAsia="Times New Roman" w:hAnsi="Times New Roman" w:cs="Times New Roman"/>
          <w:sz w:val="24"/>
          <w:szCs w:val="24"/>
          <w:lang w:eastAsia="nb-NO"/>
        </w:rPr>
        <w:t>et</w:t>
      </w:r>
      <w:r w:rsidRPr="0008275B">
        <w:rPr>
          <w:rFonts w:ascii="Times New Roman" w:eastAsia="Times New Roman" w:hAnsi="Times New Roman" w:cs="Times New Roman"/>
          <w:sz w:val="24"/>
          <w:szCs w:val="24"/>
          <w:lang w:eastAsia="nb-NO"/>
        </w:rPr>
        <w:t xml:space="preserve"> på figur 5.2.</w:t>
      </w:r>
    </w:p>
    <w:p w14:paraId="52CBB04A"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p>
    <w:p w14:paraId="6B36DE3F" w14:textId="77777777" w:rsidR="0008275B" w:rsidRPr="0008275B" w:rsidRDefault="0008275B" w:rsidP="0008275B">
      <w:pPr>
        <w:spacing w:after="0" w:line="240" w:lineRule="auto"/>
        <w:ind w:firstLine="360"/>
        <w:rPr>
          <w:rFonts w:ascii="Times New Roman" w:eastAsia="Times New Roman" w:hAnsi="Times New Roman" w:cs="Times New Roman"/>
          <w:b/>
          <w:sz w:val="24"/>
          <w:szCs w:val="24"/>
          <w:lang w:eastAsia="nb-NO"/>
        </w:rPr>
      </w:pPr>
      <w:r w:rsidRPr="0008275B">
        <w:rPr>
          <w:rFonts w:ascii="Times New Roman" w:eastAsia="Times New Roman" w:hAnsi="Times New Roman" w:cs="Times New Roman"/>
          <w:b/>
          <w:sz w:val="24"/>
          <w:szCs w:val="24"/>
          <w:lang w:eastAsia="nb-NO"/>
        </w:rPr>
        <w:t>Rekkeklemmetabell: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2143"/>
        <w:gridCol w:w="2037"/>
      </w:tblGrid>
      <w:tr w:rsidR="0008275B" w:rsidRPr="0008275B" w14:paraId="0FD65C96" w14:textId="77777777" w:rsidTr="00681110">
        <w:tc>
          <w:tcPr>
            <w:tcW w:w="1729" w:type="dxa"/>
          </w:tcPr>
          <w:p w14:paraId="32F90F26" w14:textId="77777777" w:rsidR="0008275B" w:rsidRPr="0008275B" w:rsidRDefault="0008275B" w:rsidP="0008275B">
            <w:pPr>
              <w:spacing w:after="0" w:line="240" w:lineRule="auto"/>
              <w:rPr>
                <w:rFonts w:ascii="Times New Roman" w:eastAsia="Times New Roman" w:hAnsi="Times New Roman" w:cs="Times New Roman"/>
                <w:b/>
                <w:sz w:val="24"/>
                <w:szCs w:val="24"/>
                <w:lang w:eastAsia="nb-NO"/>
              </w:rPr>
            </w:pPr>
            <w:r w:rsidRPr="0008275B">
              <w:rPr>
                <w:rFonts w:ascii="Times New Roman" w:eastAsia="Times New Roman" w:hAnsi="Times New Roman" w:cs="Times New Roman"/>
                <w:b/>
                <w:sz w:val="24"/>
                <w:szCs w:val="24"/>
                <w:lang w:eastAsia="nb-NO"/>
              </w:rPr>
              <w:t>Kabel side</w:t>
            </w:r>
          </w:p>
          <w:p w14:paraId="17C6ECD0" w14:textId="77777777" w:rsidR="0008275B" w:rsidRPr="0008275B" w:rsidRDefault="0008275B" w:rsidP="0008275B">
            <w:pPr>
              <w:spacing w:after="0" w:line="240" w:lineRule="auto"/>
              <w:rPr>
                <w:rFonts w:ascii="Times New Roman" w:eastAsia="Times New Roman" w:hAnsi="Times New Roman" w:cs="Times New Roman"/>
                <w:b/>
                <w:sz w:val="24"/>
                <w:szCs w:val="24"/>
                <w:lang w:eastAsia="nb-NO"/>
              </w:rPr>
            </w:pPr>
            <w:r w:rsidRPr="0008275B">
              <w:rPr>
                <w:rFonts w:ascii="Times New Roman" w:eastAsia="Times New Roman" w:hAnsi="Times New Roman" w:cs="Times New Roman"/>
                <w:b/>
                <w:sz w:val="24"/>
                <w:szCs w:val="24"/>
                <w:lang w:eastAsia="nb-NO"/>
              </w:rPr>
              <w:t>Ekstern tilkobling</w:t>
            </w:r>
          </w:p>
        </w:tc>
        <w:tc>
          <w:tcPr>
            <w:tcW w:w="2143" w:type="dxa"/>
          </w:tcPr>
          <w:p w14:paraId="4577B065" w14:textId="77777777" w:rsidR="0008275B" w:rsidRPr="0008275B" w:rsidRDefault="0008275B" w:rsidP="0008275B">
            <w:pPr>
              <w:spacing w:after="0" w:line="240" w:lineRule="auto"/>
              <w:rPr>
                <w:rFonts w:ascii="Times New Roman" w:eastAsia="Times New Roman" w:hAnsi="Times New Roman" w:cs="Times New Roman"/>
                <w:b/>
                <w:sz w:val="24"/>
                <w:szCs w:val="24"/>
                <w:lang w:eastAsia="nb-NO"/>
              </w:rPr>
            </w:pPr>
            <w:r w:rsidRPr="0008275B">
              <w:rPr>
                <w:rFonts w:ascii="Times New Roman" w:eastAsia="Times New Roman" w:hAnsi="Times New Roman" w:cs="Times New Roman"/>
                <w:b/>
                <w:sz w:val="24"/>
                <w:szCs w:val="24"/>
                <w:lang w:eastAsia="nb-NO"/>
              </w:rPr>
              <w:t>Klemme nummer</w:t>
            </w:r>
          </w:p>
        </w:tc>
        <w:tc>
          <w:tcPr>
            <w:tcW w:w="2037" w:type="dxa"/>
          </w:tcPr>
          <w:p w14:paraId="1BB6DB73" w14:textId="77777777" w:rsidR="0008275B" w:rsidRPr="0008275B" w:rsidRDefault="0008275B" w:rsidP="0008275B">
            <w:pPr>
              <w:spacing w:after="0" w:line="240" w:lineRule="auto"/>
              <w:rPr>
                <w:rFonts w:ascii="Times New Roman" w:eastAsia="Times New Roman" w:hAnsi="Times New Roman" w:cs="Times New Roman"/>
                <w:b/>
                <w:sz w:val="24"/>
                <w:szCs w:val="24"/>
                <w:lang w:eastAsia="nb-NO"/>
              </w:rPr>
            </w:pPr>
            <w:r w:rsidRPr="0008275B">
              <w:rPr>
                <w:rFonts w:ascii="Times New Roman" w:eastAsia="Times New Roman" w:hAnsi="Times New Roman" w:cs="Times New Roman"/>
                <w:b/>
                <w:sz w:val="24"/>
                <w:szCs w:val="24"/>
                <w:lang w:eastAsia="nb-NO"/>
              </w:rPr>
              <w:t>Apparatside</w:t>
            </w:r>
          </w:p>
          <w:p w14:paraId="510D8C90" w14:textId="77777777" w:rsidR="0008275B" w:rsidRPr="0008275B" w:rsidRDefault="0008275B" w:rsidP="0008275B">
            <w:pPr>
              <w:spacing w:after="0" w:line="240" w:lineRule="auto"/>
              <w:rPr>
                <w:rFonts w:ascii="Times New Roman" w:eastAsia="Times New Roman" w:hAnsi="Times New Roman" w:cs="Times New Roman"/>
                <w:b/>
                <w:sz w:val="24"/>
                <w:szCs w:val="24"/>
                <w:lang w:eastAsia="nb-NO"/>
              </w:rPr>
            </w:pPr>
            <w:r w:rsidRPr="0008275B">
              <w:rPr>
                <w:rFonts w:ascii="Times New Roman" w:eastAsia="Times New Roman" w:hAnsi="Times New Roman" w:cs="Times New Roman"/>
                <w:b/>
                <w:sz w:val="24"/>
                <w:szCs w:val="24"/>
                <w:lang w:eastAsia="nb-NO"/>
              </w:rPr>
              <w:t>Intern tilkobling</w:t>
            </w:r>
          </w:p>
        </w:tc>
      </w:tr>
      <w:tr w:rsidR="0008275B" w:rsidRPr="0008275B" w14:paraId="250B7E50" w14:textId="77777777" w:rsidTr="00681110">
        <w:tc>
          <w:tcPr>
            <w:tcW w:w="1729" w:type="dxa"/>
          </w:tcPr>
          <w:p w14:paraId="2DAAAC07"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L1</w:t>
            </w:r>
          </w:p>
        </w:tc>
        <w:tc>
          <w:tcPr>
            <w:tcW w:w="2143" w:type="dxa"/>
          </w:tcPr>
          <w:p w14:paraId="0796519A"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1</w:t>
            </w:r>
          </w:p>
        </w:tc>
        <w:tc>
          <w:tcPr>
            <w:tcW w:w="2037" w:type="dxa"/>
          </w:tcPr>
          <w:p w14:paraId="2CC5383E"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p>
        </w:tc>
      </w:tr>
      <w:tr w:rsidR="0008275B" w:rsidRPr="0008275B" w14:paraId="1C342138" w14:textId="77777777" w:rsidTr="00681110">
        <w:tc>
          <w:tcPr>
            <w:tcW w:w="1729" w:type="dxa"/>
          </w:tcPr>
          <w:p w14:paraId="44F98A18"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L2</w:t>
            </w:r>
          </w:p>
        </w:tc>
        <w:tc>
          <w:tcPr>
            <w:tcW w:w="2143" w:type="dxa"/>
          </w:tcPr>
          <w:p w14:paraId="34339C0D"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2</w:t>
            </w:r>
          </w:p>
        </w:tc>
        <w:tc>
          <w:tcPr>
            <w:tcW w:w="2037" w:type="dxa"/>
          </w:tcPr>
          <w:p w14:paraId="3AF676B0"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p>
        </w:tc>
      </w:tr>
      <w:tr w:rsidR="0008275B" w:rsidRPr="0008275B" w14:paraId="63F6C9A7" w14:textId="77777777" w:rsidTr="00681110">
        <w:tc>
          <w:tcPr>
            <w:tcW w:w="1729" w:type="dxa"/>
          </w:tcPr>
          <w:p w14:paraId="16EB2EAC"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L3</w:t>
            </w:r>
          </w:p>
        </w:tc>
        <w:tc>
          <w:tcPr>
            <w:tcW w:w="2143" w:type="dxa"/>
          </w:tcPr>
          <w:p w14:paraId="576A4158"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3</w:t>
            </w:r>
          </w:p>
        </w:tc>
        <w:tc>
          <w:tcPr>
            <w:tcW w:w="2037" w:type="dxa"/>
          </w:tcPr>
          <w:p w14:paraId="2259A40A"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p>
        </w:tc>
      </w:tr>
      <w:tr w:rsidR="0008275B" w:rsidRPr="0008275B" w14:paraId="79C5BB1A" w14:textId="77777777" w:rsidTr="00681110">
        <w:tc>
          <w:tcPr>
            <w:tcW w:w="1729" w:type="dxa"/>
          </w:tcPr>
          <w:p w14:paraId="0DA30A73"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M1:U1</w:t>
            </w:r>
          </w:p>
        </w:tc>
        <w:tc>
          <w:tcPr>
            <w:tcW w:w="2143" w:type="dxa"/>
          </w:tcPr>
          <w:p w14:paraId="42D49E24"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4</w:t>
            </w:r>
          </w:p>
        </w:tc>
        <w:tc>
          <w:tcPr>
            <w:tcW w:w="2037" w:type="dxa"/>
          </w:tcPr>
          <w:p w14:paraId="71C3A60A"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p>
        </w:tc>
      </w:tr>
      <w:tr w:rsidR="0008275B" w:rsidRPr="0008275B" w14:paraId="4EE2DC41" w14:textId="77777777" w:rsidTr="00681110">
        <w:tc>
          <w:tcPr>
            <w:tcW w:w="1729" w:type="dxa"/>
          </w:tcPr>
          <w:p w14:paraId="31A7BCD2"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p>
        </w:tc>
        <w:tc>
          <w:tcPr>
            <w:tcW w:w="2143" w:type="dxa"/>
          </w:tcPr>
          <w:p w14:paraId="0B039F2E"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5</w:t>
            </w:r>
          </w:p>
        </w:tc>
        <w:tc>
          <w:tcPr>
            <w:tcW w:w="2037" w:type="dxa"/>
          </w:tcPr>
          <w:p w14:paraId="24FE67DA"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p>
        </w:tc>
      </w:tr>
      <w:tr w:rsidR="0008275B" w:rsidRPr="0008275B" w14:paraId="5DF2AB80" w14:textId="77777777" w:rsidTr="00681110">
        <w:tc>
          <w:tcPr>
            <w:tcW w:w="1729" w:type="dxa"/>
          </w:tcPr>
          <w:p w14:paraId="70287D15"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M1:W1</w:t>
            </w:r>
          </w:p>
        </w:tc>
        <w:tc>
          <w:tcPr>
            <w:tcW w:w="2143" w:type="dxa"/>
          </w:tcPr>
          <w:p w14:paraId="5C5375CE"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6</w:t>
            </w:r>
          </w:p>
        </w:tc>
        <w:tc>
          <w:tcPr>
            <w:tcW w:w="2037" w:type="dxa"/>
          </w:tcPr>
          <w:p w14:paraId="08DB3E53"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p>
        </w:tc>
      </w:tr>
    </w:tbl>
    <w:p w14:paraId="41AA33ED"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p>
    <w:p w14:paraId="3996F08D"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p>
    <w:p w14:paraId="6E9728D0"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5.10</w:t>
      </w:r>
    </w:p>
    <w:p w14:paraId="5F38A9B0" w14:textId="71F20AC8" w:rsidR="0008275B" w:rsidRPr="0008275B" w:rsidRDefault="0008275B" w:rsidP="00181AF4">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Figur 5.7 viser en intern koblingstabell for skjemaet på figur 5.5. Koblingstabellen angir interne koblinger som ikke er koblet til</w:t>
      </w:r>
      <w:r w:rsidR="00181AF4">
        <w:rPr>
          <w:rFonts w:ascii="Times New Roman" w:eastAsia="Times New Roman" w:hAnsi="Times New Roman" w:cs="Times New Roman"/>
          <w:sz w:val="24"/>
          <w:szCs w:val="24"/>
          <w:lang w:eastAsia="nb-NO"/>
        </w:rPr>
        <w:t xml:space="preserve"> </w:t>
      </w:r>
      <w:r w:rsidRPr="0008275B">
        <w:rPr>
          <w:rFonts w:ascii="Times New Roman" w:eastAsia="Times New Roman" w:hAnsi="Times New Roman" w:cs="Times New Roman"/>
          <w:sz w:val="24"/>
          <w:szCs w:val="24"/>
          <w:lang w:eastAsia="nb-NO"/>
        </w:rPr>
        <w:t>rekkeklemmen. Skriv inn koblingene som mangler i den interne koblingstabellen.</w:t>
      </w:r>
      <w:bookmarkStart w:id="0" w:name="_GoBack"/>
      <w:bookmarkEnd w:id="0"/>
    </w:p>
    <w:p w14:paraId="1BD2BBB4" w14:textId="77777777" w:rsidR="0008275B" w:rsidRPr="0008275B" w:rsidRDefault="0008275B" w:rsidP="0008275B">
      <w:pPr>
        <w:spacing w:after="0" w:line="240" w:lineRule="auto"/>
        <w:ind w:firstLine="360"/>
        <w:rPr>
          <w:rFonts w:ascii="Times New Roman" w:eastAsia="Times New Roman" w:hAnsi="Times New Roman" w:cs="Times New Roman"/>
          <w:b/>
          <w:sz w:val="24"/>
          <w:szCs w:val="24"/>
          <w:lang w:eastAsia="nb-NO"/>
        </w:rPr>
      </w:pPr>
    </w:p>
    <w:p w14:paraId="7E77980B" w14:textId="77777777" w:rsidR="0008275B" w:rsidRPr="0008275B" w:rsidRDefault="0008275B" w:rsidP="0008275B">
      <w:pPr>
        <w:spacing w:after="0" w:line="240" w:lineRule="auto"/>
        <w:ind w:firstLine="360"/>
        <w:rPr>
          <w:rFonts w:ascii="Times New Roman" w:eastAsia="Times New Roman" w:hAnsi="Times New Roman" w:cs="Times New Roman"/>
          <w:b/>
          <w:sz w:val="24"/>
          <w:szCs w:val="24"/>
          <w:lang w:eastAsia="nb-NO"/>
        </w:rPr>
      </w:pPr>
      <w:r w:rsidRPr="0008275B">
        <w:rPr>
          <w:rFonts w:ascii="Times New Roman" w:eastAsia="Times New Roman" w:hAnsi="Times New Roman" w:cs="Times New Roman"/>
          <w:b/>
          <w:sz w:val="24"/>
          <w:szCs w:val="24"/>
          <w:lang w:eastAsia="nb-NO"/>
        </w:rPr>
        <w:t>Intern koblingstabell: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60"/>
      </w:tblGrid>
      <w:tr w:rsidR="0008275B" w:rsidRPr="0008275B" w14:paraId="78119C76" w14:textId="77777777" w:rsidTr="00681110">
        <w:tc>
          <w:tcPr>
            <w:tcW w:w="2520" w:type="dxa"/>
          </w:tcPr>
          <w:p w14:paraId="4D10CBEA" w14:textId="77777777" w:rsidR="0008275B" w:rsidRPr="0008275B" w:rsidRDefault="0008275B" w:rsidP="0008275B">
            <w:pPr>
              <w:spacing w:after="0" w:line="240" w:lineRule="auto"/>
              <w:rPr>
                <w:rFonts w:ascii="Times New Roman" w:eastAsia="Times New Roman" w:hAnsi="Times New Roman" w:cs="Times New Roman"/>
                <w:b/>
                <w:sz w:val="24"/>
                <w:szCs w:val="24"/>
                <w:lang w:eastAsia="nb-NO"/>
              </w:rPr>
            </w:pPr>
            <w:r w:rsidRPr="0008275B">
              <w:rPr>
                <w:rFonts w:ascii="Times New Roman" w:eastAsia="Times New Roman" w:hAnsi="Times New Roman" w:cs="Times New Roman"/>
                <w:b/>
                <w:sz w:val="24"/>
                <w:szCs w:val="24"/>
                <w:lang w:eastAsia="nb-NO"/>
              </w:rPr>
              <w:t>Kobling fra</w:t>
            </w:r>
          </w:p>
        </w:tc>
        <w:tc>
          <w:tcPr>
            <w:tcW w:w="3060" w:type="dxa"/>
          </w:tcPr>
          <w:p w14:paraId="186BBBD5" w14:textId="77777777" w:rsidR="0008275B" w:rsidRPr="0008275B" w:rsidRDefault="0008275B" w:rsidP="0008275B">
            <w:pPr>
              <w:spacing w:after="0" w:line="240" w:lineRule="auto"/>
              <w:rPr>
                <w:rFonts w:ascii="Times New Roman" w:eastAsia="Times New Roman" w:hAnsi="Times New Roman" w:cs="Times New Roman"/>
                <w:b/>
                <w:sz w:val="24"/>
                <w:szCs w:val="24"/>
                <w:lang w:eastAsia="nb-NO"/>
              </w:rPr>
            </w:pPr>
            <w:r w:rsidRPr="0008275B">
              <w:rPr>
                <w:rFonts w:ascii="Times New Roman" w:eastAsia="Times New Roman" w:hAnsi="Times New Roman" w:cs="Times New Roman"/>
                <w:b/>
                <w:sz w:val="24"/>
                <w:szCs w:val="24"/>
                <w:lang w:eastAsia="nb-NO"/>
              </w:rPr>
              <w:t>Kobling til</w:t>
            </w:r>
          </w:p>
        </w:tc>
      </w:tr>
      <w:tr w:rsidR="0008275B" w:rsidRPr="0008275B" w14:paraId="17FD104A" w14:textId="77777777" w:rsidTr="00681110">
        <w:tc>
          <w:tcPr>
            <w:tcW w:w="2520" w:type="dxa"/>
          </w:tcPr>
          <w:p w14:paraId="56AC6303"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-F1: 2</w:t>
            </w:r>
          </w:p>
        </w:tc>
        <w:tc>
          <w:tcPr>
            <w:tcW w:w="3060" w:type="dxa"/>
          </w:tcPr>
          <w:p w14:paraId="2E5F4594"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p>
        </w:tc>
      </w:tr>
      <w:tr w:rsidR="0008275B" w:rsidRPr="0008275B" w14:paraId="2702081F" w14:textId="77777777" w:rsidTr="00681110">
        <w:tc>
          <w:tcPr>
            <w:tcW w:w="2520" w:type="dxa"/>
          </w:tcPr>
          <w:p w14:paraId="6266B255"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-F1: 4</w:t>
            </w:r>
          </w:p>
        </w:tc>
        <w:tc>
          <w:tcPr>
            <w:tcW w:w="3060" w:type="dxa"/>
          </w:tcPr>
          <w:p w14:paraId="18D463B6"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p>
        </w:tc>
      </w:tr>
      <w:tr w:rsidR="0008275B" w:rsidRPr="0008275B" w14:paraId="16100E3E" w14:textId="77777777" w:rsidTr="00681110">
        <w:tc>
          <w:tcPr>
            <w:tcW w:w="2520" w:type="dxa"/>
          </w:tcPr>
          <w:p w14:paraId="13FE6049"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p>
        </w:tc>
        <w:tc>
          <w:tcPr>
            <w:tcW w:w="3060" w:type="dxa"/>
          </w:tcPr>
          <w:p w14:paraId="20C08DE3"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p>
        </w:tc>
      </w:tr>
      <w:tr w:rsidR="0008275B" w:rsidRPr="0008275B" w14:paraId="24EAB798" w14:textId="77777777" w:rsidTr="00681110">
        <w:tc>
          <w:tcPr>
            <w:tcW w:w="2520" w:type="dxa"/>
          </w:tcPr>
          <w:p w14:paraId="00FF0CA9"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-Q1:2</w:t>
            </w:r>
          </w:p>
        </w:tc>
        <w:tc>
          <w:tcPr>
            <w:tcW w:w="3060" w:type="dxa"/>
          </w:tcPr>
          <w:p w14:paraId="53956258"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p>
        </w:tc>
      </w:tr>
      <w:tr w:rsidR="0008275B" w:rsidRPr="0008275B" w14:paraId="65212571" w14:textId="77777777" w:rsidTr="00681110">
        <w:tc>
          <w:tcPr>
            <w:tcW w:w="2520" w:type="dxa"/>
          </w:tcPr>
          <w:p w14:paraId="5B91F731"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-Q1:4</w:t>
            </w:r>
          </w:p>
        </w:tc>
        <w:tc>
          <w:tcPr>
            <w:tcW w:w="3060" w:type="dxa"/>
          </w:tcPr>
          <w:p w14:paraId="09C4FCC1"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p>
        </w:tc>
      </w:tr>
      <w:tr w:rsidR="0008275B" w:rsidRPr="0008275B" w14:paraId="2CE45CED" w14:textId="77777777" w:rsidTr="00681110">
        <w:tc>
          <w:tcPr>
            <w:tcW w:w="2520" w:type="dxa"/>
          </w:tcPr>
          <w:p w14:paraId="43A65C22"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-Q1:6</w:t>
            </w:r>
          </w:p>
        </w:tc>
        <w:tc>
          <w:tcPr>
            <w:tcW w:w="3060" w:type="dxa"/>
          </w:tcPr>
          <w:p w14:paraId="60295665" w14:textId="77777777" w:rsidR="0008275B" w:rsidRPr="0008275B" w:rsidRDefault="0008275B" w:rsidP="0008275B">
            <w:pPr>
              <w:spacing w:after="0" w:line="240" w:lineRule="auto"/>
              <w:jc w:val="center"/>
              <w:rPr>
                <w:rFonts w:ascii="Times New Roman" w:eastAsia="Times New Roman" w:hAnsi="Times New Roman" w:cs="Times New Roman"/>
                <w:sz w:val="24"/>
                <w:szCs w:val="24"/>
                <w:lang w:eastAsia="nb-NO"/>
              </w:rPr>
            </w:pPr>
          </w:p>
        </w:tc>
      </w:tr>
    </w:tbl>
    <w:p w14:paraId="4FCDA9B8"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p>
    <w:p w14:paraId="1FF4C579"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p>
    <w:p w14:paraId="0C486D54"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5.11</w:t>
      </w:r>
    </w:p>
    <w:p w14:paraId="276BFAF8" w14:textId="36376D4B" w:rsidR="0008275B" w:rsidRPr="0008275B" w:rsidRDefault="0008275B" w:rsidP="00181AF4">
      <w:pPr>
        <w:spacing w:after="0" w:line="240" w:lineRule="auto"/>
        <w:ind w:left="360"/>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Tabellen på figur 5.8 viser noen av de mest brukte grafiske symbolene for elektroteknisk dokumentasjon. I tabellen nedenfor er det ført opp symbolnummer uten beskrivelses av symbolet. Skriv inn, under beskrivelse, hva symbolet betyr.</w:t>
      </w:r>
    </w:p>
    <w:p w14:paraId="7487C66B" w14:textId="77777777" w:rsidR="0008275B" w:rsidRPr="0008275B" w:rsidRDefault="0008275B" w:rsidP="0008275B">
      <w:pPr>
        <w:spacing w:after="0" w:line="240" w:lineRule="auto"/>
        <w:ind w:left="360"/>
        <w:rPr>
          <w:rFonts w:ascii="Times New Roman" w:eastAsia="Times New Roman" w:hAnsi="Times New Roman" w:cs="Times New Roman"/>
          <w:sz w:val="24"/>
          <w:szCs w:val="24"/>
          <w:lang w:eastAsia="nb-N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0"/>
      </w:tblGrid>
      <w:tr w:rsidR="0008275B" w:rsidRPr="0008275B" w14:paraId="19E56455" w14:textId="77777777" w:rsidTr="00681110">
        <w:tc>
          <w:tcPr>
            <w:tcW w:w="2700" w:type="dxa"/>
          </w:tcPr>
          <w:p w14:paraId="17D3FE45" w14:textId="662A692D" w:rsidR="0008275B" w:rsidRPr="0008275B" w:rsidRDefault="00181AF4" w:rsidP="0008275B">
            <w:pPr>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Symbol</w:t>
            </w:r>
            <w:r w:rsidR="0008275B" w:rsidRPr="0008275B">
              <w:rPr>
                <w:rFonts w:ascii="Times New Roman" w:eastAsia="Times New Roman" w:hAnsi="Times New Roman" w:cs="Times New Roman"/>
                <w:b/>
                <w:sz w:val="24"/>
                <w:szCs w:val="24"/>
                <w:lang w:eastAsia="nb-NO"/>
              </w:rPr>
              <w:t>nummer</w:t>
            </w:r>
          </w:p>
        </w:tc>
        <w:tc>
          <w:tcPr>
            <w:tcW w:w="3240" w:type="dxa"/>
          </w:tcPr>
          <w:p w14:paraId="1942272B" w14:textId="480B4083" w:rsidR="0008275B" w:rsidRPr="0008275B" w:rsidRDefault="0008275B" w:rsidP="00181AF4">
            <w:pPr>
              <w:spacing w:after="0" w:line="240" w:lineRule="auto"/>
              <w:rPr>
                <w:rFonts w:ascii="Times New Roman" w:eastAsia="Times New Roman" w:hAnsi="Times New Roman" w:cs="Times New Roman"/>
                <w:b/>
                <w:sz w:val="24"/>
                <w:szCs w:val="24"/>
                <w:lang w:eastAsia="nb-NO"/>
              </w:rPr>
            </w:pPr>
            <w:r w:rsidRPr="0008275B">
              <w:rPr>
                <w:rFonts w:ascii="Times New Roman" w:eastAsia="Times New Roman" w:hAnsi="Times New Roman" w:cs="Times New Roman"/>
                <w:b/>
                <w:sz w:val="24"/>
                <w:szCs w:val="24"/>
                <w:lang w:eastAsia="nb-NO"/>
              </w:rPr>
              <w:t>Beskrivelse</w:t>
            </w:r>
          </w:p>
        </w:tc>
      </w:tr>
      <w:tr w:rsidR="0008275B" w:rsidRPr="0008275B" w14:paraId="2952EAD6" w14:textId="77777777" w:rsidTr="00681110">
        <w:tc>
          <w:tcPr>
            <w:tcW w:w="2700" w:type="dxa"/>
          </w:tcPr>
          <w:p w14:paraId="1046BDD7"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S00229</w:t>
            </w:r>
          </w:p>
        </w:tc>
        <w:tc>
          <w:tcPr>
            <w:tcW w:w="3240" w:type="dxa"/>
          </w:tcPr>
          <w:p w14:paraId="04ED93FC"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p>
        </w:tc>
      </w:tr>
      <w:tr w:rsidR="0008275B" w:rsidRPr="0008275B" w14:paraId="5D2BD464" w14:textId="77777777" w:rsidTr="00681110">
        <w:tc>
          <w:tcPr>
            <w:tcW w:w="2700" w:type="dxa"/>
          </w:tcPr>
          <w:p w14:paraId="6D07E7BC"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lastRenderedPageBreak/>
              <w:t>S00255</w:t>
            </w:r>
          </w:p>
        </w:tc>
        <w:tc>
          <w:tcPr>
            <w:tcW w:w="3240" w:type="dxa"/>
          </w:tcPr>
          <w:p w14:paraId="635208E3"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p>
        </w:tc>
      </w:tr>
      <w:tr w:rsidR="0008275B" w:rsidRPr="0008275B" w14:paraId="6149F151" w14:textId="77777777" w:rsidTr="00681110">
        <w:tc>
          <w:tcPr>
            <w:tcW w:w="2700" w:type="dxa"/>
          </w:tcPr>
          <w:p w14:paraId="757FD7B1"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S00254</w:t>
            </w:r>
          </w:p>
        </w:tc>
        <w:tc>
          <w:tcPr>
            <w:tcW w:w="3240" w:type="dxa"/>
          </w:tcPr>
          <w:p w14:paraId="44829990"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p>
        </w:tc>
      </w:tr>
      <w:tr w:rsidR="0008275B" w:rsidRPr="0008275B" w14:paraId="6B48332D" w14:textId="77777777" w:rsidTr="00681110">
        <w:tc>
          <w:tcPr>
            <w:tcW w:w="2700" w:type="dxa"/>
          </w:tcPr>
          <w:p w14:paraId="6CBB9F9E"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S00227</w:t>
            </w:r>
          </w:p>
        </w:tc>
        <w:tc>
          <w:tcPr>
            <w:tcW w:w="3240" w:type="dxa"/>
          </w:tcPr>
          <w:p w14:paraId="74E75F84"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p>
        </w:tc>
      </w:tr>
      <w:tr w:rsidR="0008275B" w:rsidRPr="0008275B" w14:paraId="0A2AFC43" w14:textId="77777777" w:rsidTr="00681110">
        <w:tc>
          <w:tcPr>
            <w:tcW w:w="2700" w:type="dxa"/>
          </w:tcPr>
          <w:p w14:paraId="4BE038A9"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S00258</w:t>
            </w:r>
          </w:p>
        </w:tc>
        <w:tc>
          <w:tcPr>
            <w:tcW w:w="3240" w:type="dxa"/>
          </w:tcPr>
          <w:p w14:paraId="73EA9A36"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p>
        </w:tc>
      </w:tr>
      <w:tr w:rsidR="0008275B" w:rsidRPr="0008275B" w14:paraId="43D1C800" w14:textId="77777777" w:rsidTr="00681110">
        <w:tc>
          <w:tcPr>
            <w:tcW w:w="2700" w:type="dxa"/>
          </w:tcPr>
          <w:p w14:paraId="2E1C465F"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S00566</w:t>
            </w:r>
          </w:p>
        </w:tc>
        <w:tc>
          <w:tcPr>
            <w:tcW w:w="3240" w:type="dxa"/>
          </w:tcPr>
          <w:p w14:paraId="0DC46E8D"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p>
        </w:tc>
      </w:tr>
      <w:tr w:rsidR="0008275B" w:rsidRPr="0008275B" w14:paraId="0E6FC1CD" w14:textId="77777777" w:rsidTr="00681110">
        <w:tc>
          <w:tcPr>
            <w:tcW w:w="2700" w:type="dxa"/>
          </w:tcPr>
          <w:p w14:paraId="61F28B5A"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S00284</w:t>
            </w:r>
          </w:p>
        </w:tc>
        <w:tc>
          <w:tcPr>
            <w:tcW w:w="3240" w:type="dxa"/>
          </w:tcPr>
          <w:p w14:paraId="30D8F65B"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p>
        </w:tc>
      </w:tr>
      <w:tr w:rsidR="0008275B" w:rsidRPr="0008275B" w14:paraId="64153E2A" w14:textId="77777777" w:rsidTr="00681110">
        <w:tc>
          <w:tcPr>
            <w:tcW w:w="2700" w:type="dxa"/>
          </w:tcPr>
          <w:p w14:paraId="706A868C"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S00287</w:t>
            </w:r>
          </w:p>
        </w:tc>
        <w:tc>
          <w:tcPr>
            <w:tcW w:w="3240" w:type="dxa"/>
          </w:tcPr>
          <w:p w14:paraId="41B8A816"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p>
        </w:tc>
      </w:tr>
      <w:tr w:rsidR="0008275B" w:rsidRPr="0008275B" w14:paraId="67F0D4F6" w14:textId="77777777" w:rsidTr="00681110">
        <w:tc>
          <w:tcPr>
            <w:tcW w:w="2700" w:type="dxa"/>
          </w:tcPr>
          <w:p w14:paraId="1DFEB9DC"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S00120</w:t>
            </w:r>
          </w:p>
        </w:tc>
        <w:tc>
          <w:tcPr>
            <w:tcW w:w="3240" w:type="dxa"/>
          </w:tcPr>
          <w:p w14:paraId="502CF647"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p>
        </w:tc>
      </w:tr>
      <w:tr w:rsidR="0008275B" w:rsidRPr="0008275B" w14:paraId="027633B9" w14:textId="77777777" w:rsidTr="00681110">
        <w:tc>
          <w:tcPr>
            <w:tcW w:w="2700" w:type="dxa"/>
          </w:tcPr>
          <w:p w14:paraId="1D26D309"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S00121</w:t>
            </w:r>
          </w:p>
        </w:tc>
        <w:tc>
          <w:tcPr>
            <w:tcW w:w="3240" w:type="dxa"/>
          </w:tcPr>
          <w:p w14:paraId="757AC8CC"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p>
        </w:tc>
      </w:tr>
      <w:tr w:rsidR="0008275B" w:rsidRPr="0008275B" w14:paraId="5C05CE34" w14:textId="77777777" w:rsidTr="00681110">
        <w:tc>
          <w:tcPr>
            <w:tcW w:w="2700" w:type="dxa"/>
          </w:tcPr>
          <w:p w14:paraId="0BAAEC32"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r w:rsidRPr="0008275B">
              <w:rPr>
                <w:rFonts w:ascii="Times New Roman" w:eastAsia="Times New Roman" w:hAnsi="Times New Roman" w:cs="Times New Roman"/>
                <w:sz w:val="24"/>
                <w:szCs w:val="24"/>
                <w:lang w:eastAsia="nb-NO"/>
              </w:rPr>
              <w:t>NO0003A</w:t>
            </w:r>
          </w:p>
        </w:tc>
        <w:tc>
          <w:tcPr>
            <w:tcW w:w="3240" w:type="dxa"/>
          </w:tcPr>
          <w:p w14:paraId="3733DF2F" w14:textId="77777777" w:rsidR="0008275B" w:rsidRPr="0008275B" w:rsidRDefault="0008275B" w:rsidP="0008275B">
            <w:pPr>
              <w:spacing w:after="0" w:line="240" w:lineRule="auto"/>
              <w:rPr>
                <w:rFonts w:ascii="Times New Roman" w:eastAsia="Times New Roman" w:hAnsi="Times New Roman" w:cs="Times New Roman"/>
                <w:sz w:val="24"/>
                <w:szCs w:val="24"/>
                <w:lang w:eastAsia="nb-NO"/>
              </w:rPr>
            </w:pPr>
          </w:p>
        </w:tc>
      </w:tr>
    </w:tbl>
    <w:p w14:paraId="65C47E06" w14:textId="77777777" w:rsidR="00297CBF" w:rsidRDefault="007E7D1B"/>
    <w:sectPr w:rsidR="00297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5B"/>
    <w:rsid w:val="0008275B"/>
    <w:rsid w:val="000F2E72"/>
    <w:rsid w:val="00181AF4"/>
    <w:rsid w:val="0025674D"/>
    <w:rsid w:val="00792B1D"/>
    <w:rsid w:val="007E7D1B"/>
    <w:rsid w:val="00AB30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181AF4"/>
    <w:rPr>
      <w:sz w:val="16"/>
      <w:szCs w:val="16"/>
    </w:rPr>
  </w:style>
  <w:style w:type="paragraph" w:styleId="Merknadstekst">
    <w:name w:val="annotation text"/>
    <w:basedOn w:val="Normal"/>
    <w:link w:val="MerknadstekstTegn"/>
    <w:uiPriority w:val="99"/>
    <w:semiHidden/>
    <w:unhideWhenUsed/>
    <w:rsid w:val="00181AF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81AF4"/>
    <w:rPr>
      <w:sz w:val="20"/>
      <w:szCs w:val="20"/>
    </w:rPr>
  </w:style>
  <w:style w:type="paragraph" w:styleId="Kommentaremne">
    <w:name w:val="annotation subject"/>
    <w:basedOn w:val="Merknadstekst"/>
    <w:next w:val="Merknadstekst"/>
    <w:link w:val="KommentaremneTegn"/>
    <w:uiPriority w:val="99"/>
    <w:semiHidden/>
    <w:unhideWhenUsed/>
    <w:rsid w:val="00181AF4"/>
    <w:rPr>
      <w:b/>
      <w:bCs/>
    </w:rPr>
  </w:style>
  <w:style w:type="character" w:customStyle="1" w:styleId="KommentaremneTegn">
    <w:name w:val="Kommentaremne Tegn"/>
    <w:basedOn w:val="MerknadstekstTegn"/>
    <w:link w:val="Kommentaremne"/>
    <w:uiPriority w:val="99"/>
    <w:semiHidden/>
    <w:rsid w:val="00181AF4"/>
    <w:rPr>
      <w:b/>
      <w:bCs/>
      <w:sz w:val="20"/>
      <w:szCs w:val="20"/>
    </w:rPr>
  </w:style>
  <w:style w:type="paragraph" w:styleId="Bobletekst">
    <w:name w:val="Balloon Text"/>
    <w:basedOn w:val="Normal"/>
    <w:link w:val="BobletekstTegn"/>
    <w:uiPriority w:val="99"/>
    <w:semiHidden/>
    <w:unhideWhenUsed/>
    <w:rsid w:val="00181AF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1A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181AF4"/>
    <w:rPr>
      <w:sz w:val="16"/>
      <w:szCs w:val="16"/>
    </w:rPr>
  </w:style>
  <w:style w:type="paragraph" w:styleId="Merknadstekst">
    <w:name w:val="annotation text"/>
    <w:basedOn w:val="Normal"/>
    <w:link w:val="MerknadstekstTegn"/>
    <w:uiPriority w:val="99"/>
    <w:semiHidden/>
    <w:unhideWhenUsed/>
    <w:rsid w:val="00181AF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81AF4"/>
    <w:rPr>
      <w:sz w:val="20"/>
      <w:szCs w:val="20"/>
    </w:rPr>
  </w:style>
  <w:style w:type="paragraph" w:styleId="Kommentaremne">
    <w:name w:val="annotation subject"/>
    <w:basedOn w:val="Merknadstekst"/>
    <w:next w:val="Merknadstekst"/>
    <w:link w:val="KommentaremneTegn"/>
    <w:uiPriority w:val="99"/>
    <w:semiHidden/>
    <w:unhideWhenUsed/>
    <w:rsid w:val="00181AF4"/>
    <w:rPr>
      <w:b/>
      <w:bCs/>
    </w:rPr>
  </w:style>
  <w:style w:type="character" w:customStyle="1" w:styleId="KommentaremneTegn">
    <w:name w:val="Kommentaremne Tegn"/>
    <w:basedOn w:val="MerknadstekstTegn"/>
    <w:link w:val="Kommentaremne"/>
    <w:uiPriority w:val="99"/>
    <w:semiHidden/>
    <w:rsid w:val="00181AF4"/>
    <w:rPr>
      <w:b/>
      <w:bCs/>
      <w:sz w:val="20"/>
      <w:szCs w:val="20"/>
    </w:rPr>
  </w:style>
  <w:style w:type="paragraph" w:styleId="Bobletekst">
    <w:name w:val="Balloon Text"/>
    <w:basedOn w:val="Normal"/>
    <w:link w:val="BobletekstTegn"/>
    <w:uiPriority w:val="99"/>
    <w:semiHidden/>
    <w:unhideWhenUsed/>
    <w:rsid w:val="00181AF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1A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Kjetil Nordengen</TermName>
          <TermId xmlns="http://schemas.microsoft.com/office/infopath/2007/PartnerControls">3e8b993b-8ec8-4ecd-96cd-dadf49320eec</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1062</Value>
      <Value>1984</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crms_nhonr xmlns="1fcd92dd-7d74-4918-8c11-98baf3d8368d" xsi:nil="true"/>
    <_dlc_DocId xmlns="1fcd92dd-7d74-4918-8c11-98baf3d8368d">ARENA-472-21472</_dlc_DocId>
    <_dlc_DocIdUrl xmlns="1fcd92dd-7d74-4918-8c11-98baf3d8368d">
      <Url>https://arenarom.nho.no/rom/norskteknologi/_layouts/DocIdRedir.aspx?ID=ARENA-472-21472</Url>
      <Description>ARENA-472-21472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0C9EF4D6E3666A4E839E85E72E4697D4" ma:contentTypeVersion="55" ma:contentTypeDescription="Opprett et nytt dokument." ma:contentTypeScope="" ma:versionID="523c813fb2fd92b1d58785dcd857804e">
  <xsd:schema xmlns:xsd="http://www.w3.org/2001/XMLSchema" xmlns:xs="http://www.w3.org/2001/XMLSchema" xmlns:p="http://schemas.microsoft.com/office/2006/metadata/properties" xmlns:ns2="1fcd92dd-7d74-4918-8c11-98baf3d8368d" targetNamespace="http://schemas.microsoft.com/office/2006/metadata/properties" ma:root="true" ma:fieldsID="99a4399854123606e96a1fc3a282117e"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95AF4-E337-426B-82FD-736DFE0EF88E}"/>
</file>

<file path=customXml/itemProps2.xml><?xml version="1.0" encoding="utf-8"?>
<ds:datastoreItem xmlns:ds="http://schemas.openxmlformats.org/officeDocument/2006/customXml" ds:itemID="{8E4EDA48-4322-4989-AC6A-2375C5CFA2D4}"/>
</file>

<file path=customXml/itemProps3.xml><?xml version="1.0" encoding="utf-8"?>
<ds:datastoreItem xmlns:ds="http://schemas.openxmlformats.org/officeDocument/2006/customXml" ds:itemID="{2C0CBB68-F51D-4644-A823-1B666CFB9641}"/>
</file>

<file path=customXml/itemProps4.xml><?xml version="1.0" encoding="utf-8"?>
<ds:datastoreItem xmlns:ds="http://schemas.openxmlformats.org/officeDocument/2006/customXml" ds:itemID="{B1088B06-52E6-45C5-825B-435A827B8779}"/>
</file>

<file path=customXml/itemProps5.xml><?xml version="1.0" encoding="utf-8"?>
<ds:datastoreItem xmlns:ds="http://schemas.openxmlformats.org/officeDocument/2006/customXml" ds:itemID="{3CFAB173-6D3B-4D98-AF60-B5209F68F74B}"/>
</file>

<file path=docProps/app.xml><?xml version="1.0" encoding="utf-8"?>
<Properties xmlns="http://schemas.openxmlformats.org/officeDocument/2006/extended-properties" xmlns:vt="http://schemas.openxmlformats.org/officeDocument/2006/docPropsVTypes">
  <Template>Normal</Template>
  <TotalTime>49</TotalTime>
  <Pages>3</Pages>
  <Words>545</Words>
  <Characters>2894</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Nordengen</dc:creator>
  <cp:lastModifiedBy>Kjetil Nordengen</cp:lastModifiedBy>
  <cp:revision>5</cp:revision>
  <dcterms:created xsi:type="dcterms:W3CDTF">2013-10-28T10:38:00Z</dcterms:created>
  <dcterms:modified xsi:type="dcterms:W3CDTF">2013-11-08T09:23:00Z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0x0101002703D2AF657F4CC69F3B5766777647D700D06115F784074B5E809F7B2D63EA2F2B007CC8D3DE76A54263AD44A5AABF561F5E000C9EF4D6E3666A4E839E85E72E4697D4</vt:lpwstr>
  </property>
  <property fmtid="{D5CDD505-2E9C-101B-9397-08002B2CF9AE}" pid="3" name="TaxKeyword">
    <vt:lpwstr/>
  </property>
  <property fmtid="{D5CDD505-2E9C-101B-9397-08002B2CF9AE}" pid="4" name="NhoMmdCaseWorker">
    <vt:lpwstr>1984;#Kjetil Nordengen|3e8b993b-8ec8-4ecd-96cd-dadf49320eec</vt:lpwstr>
  </property>
  <property fmtid="{D5CDD505-2E9C-101B-9397-08002B2CF9AE}" pid="5" name="NHO_OrganisationUnit">
    <vt:lpwstr>1062;#NELFO|08a0f82d-70ed-449d-adb9-d3cf2a461e6e</vt:lpwstr>
  </property>
  <property fmtid="{D5CDD505-2E9C-101B-9397-08002B2CF9AE}" pid="6" name="_dlc_DocIdItemGuid">
    <vt:lpwstr>2d377f7d-beca-4d87-bc30-e7960f5d60ed</vt:lpwstr>
  </property>
</Properties>
</file>