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B7" w:rsidRPr="00925F1A" w:rsidRDefault="00BD4BB7" w:rsidP="00BD4BB7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13 Elektriske batterier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13.1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et elektrisk batteri?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13.2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Det er vanlig å dele inn elektriske batterier i to grupper. Hvilke to grupper er det?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13.3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bruksområdet for sølvoksid knapp</w:t>
      </w:r>
      <w:r w:rsidR="003E12E2">
        <w:rPr>
          <w:color w:val="000000" w:themeColor="text1"/>
          <w:sz w:val="24"/>
          <w:szCs w:val="24"/>
        </w:rPr>
        <w:t>ec</w:t>
      </w:r>
      <w:r w:rsidRPr="00925F1A">
        <w:rPr>
          <w:color w:val="000000" w:themeColor="text1"/>
          <w:sz w:val="24"/>
          <w:szCs w:val="24"/>
        </w:rPr>
        <w:t>ellebatterier?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13.4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Hva kan vi lese av betegnelsen </w:t>
      </w:r>
      <w:proofErr w:type="spellStart"/>
      <w:r w:rsidRPr="00925F1A">
        <w:rPr>
          <w:color w:val="000000" w:themeColor="text1"/>
          <w:sz w:val="24"/>
          <w:szCs w:val="24"/>
        </w:rPr>
        <w:t>NiMH</w:t>
      </w:r>
      <w:proofErr w:type="spellEnd"/>
      <w:r w:rsidRPr="00925F1A">
        <w:rPr>
          <w:color w:val="000000" w:themeColor="text1"/>
          <w:sz w:val="24"/>
          <w:szCs w:val="24"/>
        </w:rPr>
        <w:t>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13.5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Hva er bruksområdet for </w:t>
      </w:r>
      <w:proofErr w:type="spellStart"/>
      <w:r w:rsidRPr="00925F1A">
        <w:rPr>
          <w:color w:val="000000" w:themeColor="text1"/>
          <w:sz w:val="24"/>
          <w:szCs w:val="24"/>
        </w:rPr>
        <w:t>NiMH</w:t>
      </w:r>
      <w:proofErr w:type="spellEnd"/>
      <w:r w:rsidRPr="00925F1A">
        <w:rPr>
          <w:color w:val="000000" w:themeColor="text1"/>
          <w:sz w:val="24"/>
          <w:szCs w:val="24"/>
        </w:rPr>
        <w:t xml:space="preserve"> batterier?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13.6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det som kjennetegner litiumbatterier?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13.7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bruksområdet for litiumbatterier?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13.8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Oppladbare blybatterier kaller vi akkumulatorer. Forklar hvordan du vil gå fram for å lade et oppladbart blybatteri?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13.9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Gelebatterier kalles gjerne vedlikeholdsfrie batterier. Hva kjennetegner bruk av slike batterier? 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13.10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Et 12 V blybatteri med kapasitet på 120 amperetimer (120 Ah), skal brukes som spenningsforsyning til et forbruksapparat som trekker 4 A. Regn ut hvor lenge batteriet kan være tilkoblet uten opplading, når batterikapasiteten ikke skal være under 70 %.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13.11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tester en batteritester et batteri?</w:t>
      </w:r>
    </w:p>
    <w:p w:rsidR="00BD4BB7" w:rsidRPr="00925F1A" w:rsidRDefault="00BD4BB7" w:rsidP="00BD4BB7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D4BB7" w:rsidRPr="00925F1A" w:rsidRDefault="00BD4BB7" w:rsidP="00BD4BB7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13.12</w:t>
      </w:r>
    </w:p>
    <w:p w:rsidR="00137C15" w:rsidRPr="003E12E2" w:rsidRDefault="00BD4BB7" w:rsidP="003E12E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På et 12 V blybatteri blir det ved feil direkte elektrisk forbindelse mellom polene på batteriet, det vi kaller kortslutning av batteriet. Det eneste som begrenser kortslutningsstrømmen er batteriets indre resistans</w:t>
      </w:r>
      <w:r w:rsidR="003E12E2">
        <w:rPr>
          <w:color w:val="000000" w:themeColor="text1"/>
          <w:sz w:val="24"/>
          <w:szCs w:val="24"/>
        </w:rPr>
        <w:t>. V</w:t>
      </w:r>
      <w:bookmarkStart w:id="0" w:name="_GoBack"/>
      <w:bookmarkEnd w:id="0"/>
      <w:r w:rsidRPr="00925F1A">
        <w:rPr>
          <w:color w:val="000000" w:themeColor="text1"/>
          <w:sz w:val="24"/>
          <w:szCs w:val="24"/>
        </w:rPr>
        <w:t>i antar den er 0,0095 Ω.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Regn ut kortslutningsstrømmen.</w:t>
      </w:r>
    </w:p>
    <w:sectPr w:rsidR="00137C15" w:rsidRPr="003E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3E12E2"/>
    <w:rsid w:val="005633E8"/>
    <w:rsid w:val="005B7375"/>
    <w:rsid w:val="006E6937"/>
    <w:rsid w:val="007A3822"/>
    <w:rsid w:val="007C0EF1"/>
    <w:rsid w:val="00825E7F"/>
    <w:rsid w:val="008D5373"/>
    <w:rsid w:val="00982DE6"/>
    <w:rsid w:val="00A93464"/>
    <w:rsid w:val="00AD60C2"/>
    <w:rsid w:val="00B77A61"/>
    <w:rsid w:val="00B86A89"/>
    <w:rsid w:val="00BD4BB7"/>
    <w:rsid w:val="00C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2016-01-21T06:48:00Z</dcterms:created>
  <dcterms:modified xsi:type="dcterms:W3CDTF">2016-01-21T07:43:00Z</dcterms:modified>
</cp:coreProperties>
</file>